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963" w:rsidRPr="00E01963" w:rsidRDefault="00E01963" w:rsidP="00E01963">
      <w:pPr>
        <w:spacing w:before="12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E01963">
        <w:rPr>
          <w:rFonts w:ascii="Times New Roman" w:hAnsi="Times New Roman"/>
          <w:b/>
          <w:bCs/>
          <w:sz w:val="28"/>
          <w:szCs w:val="28"/>
        </w:rPr>
        <w:t>Профилактическое мероприятие «Прогноз безопасности</w:t>
      </w:r>
      <w:r>
        <w:rPr>
          <w:rFonts w:ascii="Times New Roman" w:hAnsi="Times New Roman"/>
          <w:b/>
          <w:bCs/>
          <w:sz w:val="28"/>
          <w:szCs w:val="28"/>
        </w:rPr>
        <w:t>!</w:t>
      </w:r>
      <w:r w:rsidRPr="00E01963">
        <w:rPr>
          <w:rFonts w:ascii="Times New Roman" w:hAnsi="Times New Roman"/>
          <w:b/>
          <w:bCs/>
          <w:sz w:val="28"/>
          <w:szCs w:val="28"/>
        </w:rPr>
        <w:t>»</w:t>
      </w:r>
    </w:p>
    <w:p w:rsidR="00A40BAC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109220</wp:posOffset>
            </wp:positionV>
            <wp:extent cx="1372870" cy="2168525"/>
            <wp:effectExtent l="19050" t="0" r="0" b="0"/>
            <wp:wrapTight wrapText="bothSides">
              <wp:wrapPolygon edited="0">
                <wp:start x="-300" y="0"/>
                <wp:lineTo x="-300" y="13472"/>
                <wp:lineTo x="5994" y="15180"/>
                <wp:lineTo x="10790" y="15180"/>
                <wp:lineTo x="300" y="15939"/>
                <wp:lineTo x="-300" y="16129"/>
                <wp:lineTo x="-300" y="21442"/>
                <wp:lineTo x="21580" y="21442"/>
                <wp:lineTo x="21580" y="16319"/>
                <wp:lineTo x="15286" y="15180"/>
                <wp:lineTo x="21580" y="13472"/>
                <wp:lineTo x="21580" y="0"/>
                <wp:lineTo x="-300" y="0"/>
              </wp:wrapPolygon>
            </wp:wrapTight>
            <wp:docPr id="1" name="Рисунок 4" descr="C:\Users\O.Kutsurova\Desktop\logo-plitka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Kutsurova\Desktop\logo-plitka-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bCs/>
          <w:sz w:val="28"/>
          <w:szCs w:val="28"/>
        </w:rPr>
        <w:t>Согласно плану проведения мероприятий  в рамках социального проекта «Прогноз безопасности!» в городе Архангельске</w:t>
      </w:r>
      <w:r w:rsidR="00A40BAC">
        <w:rPr>
          <w:rFonts w:ascii="Times New Roman" w:hAnsi="Times New Roman"/>
          <w:bCs/>
          <w:sz w:val="28"/>
          <w:szCs w:val="28"/>
        </w:rPr>
        <w:t>, в нашей школе</w:t>
      </w:r>
      <w:r>
        <w:rPr>
          <w:rFonts w:ascii="Times New Roman" w:hAnsi="Times New Roman"/>
          <w:bCs/>
          <w:sz w:val="28"/>
          <w:szCs w:val="28"/>
        </w:rPr>
        <w:t xml:space="preserve"> с 1 по 30 апреля </w:t>
      </w:r>
      <w:r w:rsidR="00A40BAC">
        <w:rPr>
          <w:rFonts w:ascii="Times New Roman" w:hAnsi="Times New Roman"/>
          <w:bCs/>
          <w:sz w:val="28"/>
          <w:szCs w:val="28"/>
        </w:rPr>
        <w:t xml:space="preserve">проводятся классные часы, познавательные уроки физики, занятия о необходимости повышения уровня внимательности при неблагоприятных погодных условиях и использования специальных </w:t>
      </w:r>
      <w:proofErr w:type="spellStart"/>
      <w:r w:rsidR="00A40BAC">
        <w:rPr>
          <w:rFonts w:ascii="Times New Roman" w:hAnsi="Times New Roman"/>
          <w:bCs/>
          <w:sz w:val="28"/>
          <w:szCs w:val="28"/>
        </w:rPr>
        <w:t>световозвращающих</w:t>
      </w:r>
      <w:proofErr w:type="spellEnd"/>
      <w:r w:rsidR="00A40BAC">
        <w:rPr>
          <w:rFonts w:ascii="Times New Roman" w:hAnsi="Times New Roman"/>
          <w:bCs/>
          <w:sz w:val="28"/>
          <w:szCs w:val="28"/>
        </w:rPr>
        <w:t xml:space="preserve"> элементов в зависимости от дорожных ситуаций, связанных с изменением погодных условий. </w:t>
      </w:r>
      <w:proofErr w:type="gramEnd"/>
    </w:p>
    <w:p w:rsidR="00A40BAC" w:rsidRDefault="00A40BAC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A40BAC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1045210</wp:posOffset>
            </wp:positionV>
            <wp:extent cx="4086860" cy="2402840"/>
            <wp:effectExtent l="19050" t="0" r="8890" b="0"/>
            <wp:wrapSquare wrapText="bothSides"/>
            <wp:docPr id="2" name="Рисунок 2" descr="C:\Users\O.Kutsurova\Desktop\Светик-Непого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Kutsurova\Desktop\Светик-Непогод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BAC">
        <w:rPr>
          <w:rFonts w:ascii="Times New Roman" w:hAnsi="Times New Roman"/>
          <w:bCs/>
          <w:sz w:val="28"/>
          <w:szCs w:val="28"/>
        </w:rPr>
        <w:t xml:space="preserve">Младшие школьники на уроке «Встречаем весну безопасно» познакомились со Светиком и </w:t>
      </w:r>
      <w:proofErr w:type="spellStart"/>
      <w:r w:rsidR="00A40BAC">
        <w:rPr>
          <w:rFonts w:ascii="Times New Roman" w:hAnsi="Times New Roman"/>
          <w:bCs/>
          <w:sz w:val="28"/>
          <w:szCs w:val="28"/>
        </w:rPr>
        <w:t>Непогодкой</w:t>
      </w:r>
      <w:proofErr w:type="spellEnd"/>
      <w:r w:rsidR="00A40BAC">
        <w:rPr>
          <w:rFonts w:ascii="Times New Roman" w:hAnsi="Times New Roman"/>
          <w:bCs/>
          <w:sz w:val="28"/>
          <w:szCs w:val="28"/>
        </w:rPr>
        <w:t xml:space="preserve">, которые помогли ребятам справиться с различными ситуациями на дороге. </w:t>
      </w: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311785</wp:posOffset>
            </wp:positionV>
            <wp:extent cx="3270250" cy="2168525"/>
            <wp:effectExtent l="19050" t="0" r="6350" b="0"/>
            <wp:wrapTight wrapText="bothSides">
              <wp:wrapPolygon edited="0">
                <wp:start x="-126" y="0"/>
                <wp:lineTo x="-126" y="21442"/>
                <wp:lineTo x="21642" y="21442"/>
                <wp:lineTo x="21642" y="0"/>
                <wp:lineTo x="-126" y="0"/>
              </wp:wrapPolygon>
            </wp:wrapTight>
            <wp:docPr id="4" name="Рисунок 2" descr="E:\Прогноз безопасности на сайт\P11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ноз безопасности на сайт\P112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A40BAC" w:rsidRDefault="00A40BAC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Ребята с удовольствием раскрашивали </w:t>
      </w:r>
      <w:r w:rsidR="005A4143">
        <w:rPr>
          <w:rFonts w:ascii="Times New Roman" w:hAnsi="Times New Roman"/>
          <w:bCs/>
          <w:sz w:val="28"/>
          <w:szCs w:val="28"/>
        </w:rPr>
        <w:t xml:space="preserve">Светика и </w:t>
      </w:r>
      <w:proofErr w:type="spellStart"/>
      <w:r w:rsidR="005A4143">
        <w:rPr>
          <w:rFonts w:ascii="Times New Roman" w:hAnsi="Times New Roman"/>
          <w:bCs/>
          <w:sz w:val="28"/>
          <w:szCs w:val="28"/>
        </w:rPr>
        <w:t>Непогодку</w:t>
      </w:r>
      <w:proofErr w:type="spellEnd"/>
      <w:r>
        <w:rPr>
          <w:rFonts w:ascii="Times New Roman" w:hAnsi="Times New Roman"/>
          <w:bCs/>
          <w:sz w:val="28"/>
          <w:szCs w:val="28"/>
        </w:rPr>
        <w:t>, играли в игры</w:t>
      </w:r>
      <w:r w:rsidR="005A4143">
        <w:rPr>
          <w:rFonts w:ascii="Times New Roman" w:hAnsi="Times New Roman"/>
          <w:bCs/>
          <w:sz w:val="28"/>
          <w:szCs w:val="28"/>
        </w:rPr>
        <w:t>, отвечали на вопросы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A40BAC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-50800</wp:posOffset>
            </wp:positionV>
            <wp:extent cx="2494915" cy="3508375"/>
            <wp:effectExtent l="19050" t="0" r="635" b="0"/>
            <wp:wrapSquare wrapText="bothSides"/>
            <wp:docPr id="3" name="Рисунок 1" descr="E:\Прогноз безопасности на сайт\памятка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ноз безопасности на сайт\памятка_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CA1" w:rsidRDefault="00A40BAC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родителей ребята получили памятки, которые дома</w:t>
      </w:r>
      <w:r w:rsidR="006A0CA1">
        <w:rPr>
          <w:rFonts w:ascii="Times New Roman" w:hAnsi="Times New Roman"/>
          <w:bCs/>
          <w:sz w:val="28"/>
          <w:szCs w:val="28"/>
        </w:rPr>
        <w:t xml:space="preserve"> вместе </w:t>
      </w:r>
      <w:r w:rsidR="005A4143">
        <w:rPr>
          <w:rFonts w:ascii="Times New Roman" w:hAnsi="Times New Roman"/>
          <w:bCs/>
          <w:sz w:val="28"/>
          <w:szCs w:val="28"/>
        </w:rPr>
        <w:t>нужно обсудить</w:t>
      </w:r>
      <w:r w:rsidR="006A0CA1">
        <w:rPr>
          <w:rFonts w:ascii="Times New Roman" w:hAnsi="Times New Roman"/>
          <w:bCs/>
          <w:sz w:val="28"/>
          <w:szCs w:val="28"/>
        </w:rPr>
        <w:t xml:space="preserve">. </w:t>
      </w: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5A4143" w:rsidRDefault="005A414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>Неправильно выбранная модель поведения на дороге</w:t>
      </w:r>
      <w:r w:rsidRPr="00E01963">
        <w:rPr>
          <w:rStyle w:val="aa"/>
          <w:sz w:val="28"/>
          <w:szCs w:val="28"/>
        </w:rPr>
        <w:footnoteReference w:id="1"/>
      </w:r>
      <w:r w:rsidRPr="00E01963">
        <w:rPr>
          <w:rFonts w:ascii="Times New Roman" w:hAnsi="Times New Roman"/>
          <w:bCs/>
          <w:sz w:val="28"/>
          <w:szCs w:val="28"/>
        </w:rPr>
        <w:t xml:space="preserve">, не соответствующая текущим погодным условиям, нередко является причиной дорожно-транспортных происшествий различной степени тяжести. Большинство водителей не уделяют должного внимания выбору правильной модели поведения на дороге, а также не воспринимают неправильно выбранную в зависимости от погодных условий скорость как действие, способное привести к негативным последствиям. </w:t>
      </w: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 xml:space="preserve">Для обеспечения безопасного движения водитель должен выбрать правильную (адекватную погодным условиям) модель поведения на дороге, а также вести транспортное средство со скоростью, не превышающей установленного ограничения, учитывая при этом интенсивность движения, особенности и состояние транспортного средства и груза, </w:t>
      </w:r>
      <w:r w:rsidRPr="00E01963">
        <w:rPr>
          <w:rFonts w:ascii="Times New Roman" w:hAnsi="Times New Roman"/>
          <w:b/>
          <w:bCs/>
          <w:sz w:val="28"/>
          <w:szCs w:val="28"/>
          <w:u w:val="single"/>
        </w:rPr>
        <w:t>дорожные и метеорологические условия, в частности, видимость в направлении движения.</w:t>
      </w:r>
      <w:r w:rsidRPr="00E01963">
        <w:rPr>
          <w:rFonts w:ascii="Times New Roman" w:hAnsi="Times New Roman"/>
          <w:bCs/>
          <w:sz w:val="28"/>
          <w:szCs w:val="28"/>
        </w:rPr>
        <w:t xml:space="preserve"> Выбранная модель поведения, а также скорость должны обеспечивать водителю возможность постоянного </w:t>
      </w:r>
      <w:proofErr w:type="gramStart"/>
      <w:r w:rsidRPr="00E01963">
        <w:rPr>
          <w:rFonts w:ascii="Times New Roman" w:hAnsi="Times New Roman"/>
          <w:bCs/>
          <w:sz w:val="28"/>
          <w:szCs w:val="28"/>
        </w:rPr>
        <w:t>контроля за</w:t>
      </w:r>
      <w:proofErr w:type="gramEnd"/>
      <w:r w:rsidRPr="00E01963">
        <w:rPr>
          <w:rFonts w:ascii="Times New Roman" w:hAnsi="Times New Roman"/>
          <w:bCs/>
          <w:sz w:val="28"/>
          <w:szCs w:val="28"/>
        </w:rPr>
        <w:t xml:space="preserve"> движением </w:t>
      </w:r>
      <w:r w:rsidRPr="00E01963">
        <w:rPr>
          <w:rFonts w:ascii="Times New Roman" w:hAnsi="Times New Roman"/>
          <w:bCs/>
          <w:sz w:val="28"/>
          <w:szCs w:val="28"/>
        </w:rPr>
        <w:lastRenderedPageBreak/>
        <w:t xml:space="preserve">транспортного средства для выполнения требований Правил дорожного движения. </w:t>
      </w: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01963">
        <w:rPr>
          <w:rFonts w:ascii="Times New Roman" w:hAnsi="Times New Roman"/>
          <w:bCs/>
          <w:sz w:val="28"/>
          <w:szCs w:val="28"/>
          <w:lang w:val="en-US"/>
        </w:rPr>
        <w:t>C</w:t>
      </w:r>
      <w:proofErr w:type="spellStart"/>
      <w:r w:rsidRPr="00E01963">
        <w:rPr>
          <w:rFonts w:ascii="Times New Roman" w:hAnsi="Times New Roman"/>
          <w:bCs/>
          <w:sz w:val="28"/>
          <w:szCs w:val="28"/>
        </w:rPr>
        <w:t>огласно</w:t>
      </w:r>
      <w:proofErr w:type="spellEnd"/>
      <w:r w:rsidRPr="00E01963">
        <w:rPr>
          <w:rFonts w:ascii="Times New Roman" w:hAnsi="Times New Roman"/>
          <w:bCs/>
          <w:sz w:val="28"/>
          <w:szCs w:val="28"/>
        </w:rPr>
        <w:t xml:space="preserve"> заключениям экспертов, основанных на данных</w:t>
      </w:r>
      <w:r w:rsidRPr="00E01963">
        <w:rPr>
          <w:rStyle w:val="aa"/>
          <w:sz w:val="28"/>
          <w:szCs w:val="28"/>
        </w:rPr>
        <w:footnoteReference w:id="2"/>
      </w:r>
      <w:r w:rsidRPr="00E01963">
        <w:rPr>
          <w:rFonts w:ascii="Times New Roman" w:hAnsi="Times New Roman"/>
          <w:bCs/>
          <w:sz w:val="28"/>
          <w:szCs w:val="28"/>
        </w:rPr>
        <w:t>, в ряде стран, где интенсивность движения мало меняется в течение года, наибольшая аварийность наблюдается в осенне-зимний период – период, соответствующий наиболее неблагоприятным погодным условиям.</w:t>
      </w:r>
      <w:proofErr w:type="gramEnd"/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>При этом наблюдается следующая закономерность: кратковременные осадки после продолжительного сухого периода вызывают резкое увеличение количества ДТП. Однако</w:t>
      </w: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>при затяжных осадках происходит адаптация водителей, в результате чего количество ДТП постепенно уменьшается. Согласно заключениям экспертов, основанным на данных статистики ГИБДД,</w:t>
      </w:r>
      <w:r w:rsidRPr="00E01963">
        <w:rPr>
          <w:rStyle w:val="aa"/>
          <w:sz w:val="28"/>
          <w:szCs w:val="28"/>
        </w:rPr>
        <w:footnoteReference w:id="3"/>
      </w:r>
      <w:r w:rsidRPr="00E01963">
        <w:rPr>
          <w:rFonts w:ascii="Times New Roman" w:hAnsi="Times New Roman"/>
          <w:bCs/>
          <w:sz w:val="28"/>
          <w:szCs w:val="28"/>
        </w:rPr>
        <w:t xml:space="preserve"> любые погодные изменения приводят к увеличению дорожных аварий. Особенно транспортные проблемы обостряются на границе сезонов, так как водители не всегда готовы к погодным изменениям, в частности, к ухудшению видимости, изменению состояния дорожного покрытия из-за дождя, появления снега, наледи и т.д. </w:t>
      </w: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>Условия движения в период действия неблагоприятных метеорологических явлений значительно сложнее, чем при сухом чистом покрытии. Различия определяются рядом факторов, основными из которых являются:</w:t>
      </w:r>
    </w:p>
    <w:p w:rsidR="00E01963" w:rsidRPr="00E01963" w:rsidRDefault="00E01963" w:rsidP="00E019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E01963">
        <w:rPr>
          <w:rFonts w:ascii="Times New Roman" w:hAnsi="Times New Roman"/>
          <w:bCs/>
        </w:rPr>
        <w:t>снижение сцепных качеств покрытия, изменение взаимодействия автомобиля с дорогой, ухудшение ровности покрытия под влиянием осадков, гололеда, тумана, повышенной влажности воздуха и других факторов;</w:t>
      </w:r>
    </w:p>
    <w:p w:rsidR="00E01963" w:rsidRPr="00E01963" w:rsidRDefault="00E01963" w:rsidP="00E019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E01963">
        <w:rPr>
          <w:rFonts w:ascii="Times New Roman" w:hAnsi="Times New Roman"/>
          <w:bCs/>
        </w:rPr>
        <w:t xml:space="preserve">ухудшение видимости в период туманов, осадков, пурги, пыльных бурь, слепящего действия солнца, изменяющих восприятие водителем условий движения; </w:t>
      </w:r>
    </w:p>
    <w:p w:rsidR="00E01963" w:rsidRPr="00E01963" w:rsidRDefault="00E01963" w:rsidP="00E019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E01963">
        <w:rPr>
          <w:rFonts w:ascii="Times New Roman" w:hAnsi="Times New Roman"/>
          <w:bCs/>
        </w:rPr>
        <w:t xml:space="preserve">изменение очертания и внешнего вида проезжей части и обочин, параметров поперечного профиля из-за снежных отложений и </w:t>
      </w:r>
      <w:r w:rsidRPr="00E01963">
        <w:rPr>
          <w:rFonts w:ascii="Times New Roman" w:hAnsi="Times New Roman"/>
          <w:bCs/>
        </w:rPr>
        <w:lastRenderedPageBreak/>
        <w:t>образования полос наката, что приводит к изменению восприятия дороги водителем;</w:t>
      </w:r>
    </w:p>
    <w:p w:rsidR="00E01963" w:rsidRPr="00E01963" w:rsidRDefault="00E01963" w:rsidP="00E0196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E01963">
        <w:rPr>
          <w:rFonts w:ascii="Times New Roman" w:hAnsi="Times New Roman"/>
          <w:bCs/>
        </w:rPr>
        <w:t>ухудшение эксплуатационно-технических качеств автомобиля, прежде всего систем, обеспечивающих удобство и безопасность движения, к которым относятся тормоза, рулевое управление, устройства, обеспечивающие обзорность и видимость, сигнальная система.</w:t>
      </w:r>
    </w:p>
    <w:p w:rsidR="00E01963" w:rsidRPr="00E01963" w:rsidRDefault="00E01963" w:rsidP="00E01963">
      <w:pPr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E01963">
        <w:rPr>
          <w:rFonts w:ascii="Times New Roman" w:hAnsi="Times New Roman"/>
          <w:bCs/>
          <w:sz w:val="28"/>
          <w:szCs w:val="28"/>
        </w:rPr>
        <w:t>Немаловажным следствием неправильно выбранной модели поведения на дороге является существенное увеличение незначительных ДТП, в которых основное повреждение получают транспортные средства, большинство из которых направляется на ремонтные работы в рамках страховых случаев. Так, увеличение числа незначительных ДТП в условиях неблагоприятной погоды может составлять от 20% до увеличения в несколько раз.</w:t>
      </w:r>
    </w:p>
    <w:p w:rsidR="00FB292A" w:rsidRPr="00E01963" w:rsidRDefault="00F722FF" w:rsidP="00E0196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3933825"/>
            <wp:effectExtent l="19050" t="0" r="0" b="0"/>
            <wp:docPr id="5" name="Рисунок 1" descr="C:\Users\Nman\Desktop\Прогноз безопасности на сайт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an\Desktop\Прогноз безопасности на сайт\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2805" cy="3933825"/>
            <wp:effectExtent l="19050" t="0" r="0" b="0"/>
            <wp:docPr id="7" name="Рисунок 3" descr="C:\Users\Nman\Desktop\Прогноз безопасности на сайт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an\Desktop\Прогноз безопасности на сайт\2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8931275"/>
            <wp:effectExtent l="19050" t="0" r="0" b="0"/>
            <wp:docPr id="8" name="Рисунок 4" descr="C:\Users\Nman\Desktop\Прогноз безопасности на сайт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an\Desktop\Прогноз безопасности на сайт\2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8931275"/>
            <wp:effectExtent l="19050" t="0" r="0" b="0"/>
            <wp:docPr id="9" name="Рисунок 5" descr="C:\Users\Nman\Desktop\Прогноз безопасности на сайт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an\Desktop\Прогноз безопасности на сайт\2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8931275"/>
            <wp:effectExtent l="19050" t="0" r="0" b="0"/>
            <wp:docPr id="10" name="Рисунок 6" descr="C:\Users\Nman\Desktop\Прогноз безопасности на сайт\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n\Desktop\Прогноз безопасности на сайт\2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92A" w:rsidRPr="00E01963" w:rsidSect="00FB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CC9" w:rsidRDefault="00211CC9" w:rsidP="00D2773A">
      <w:pPr>
        <w:spacing w:after="0" w:line="240" w:lineRule="auto"/>
      </w:pPr>
      <w:r>
        <w:separator/>
      </w:r>
    </w:p>
  </w:endnote>
  <w:endnote w:type="continuationSeparator" w:id="0">
    <w:p w:rsidR="00211CC9" w:rsidRDefault="00211CC9" w:rsidP="00D27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CC9" w:rsidRDefault="00211CC9" w:rsidP="00D2773A">
      <w:pPr>
        <w:spacing w:after="0" w:line="240" w:lineRule="auto"/>
      </w:pPr>
      <w:r>
        <w:separator/>
      </w:r>
    </w:p>
  </w:footnote>
  <w:footnote w:type="continuationSeparator" w:id="0">
    <w:p w:rsidR="00211CC9" w:rsidRDefault="00211CC9" w:rsidP="00D2773A">
      <w:pPr>
        <w:spacing w:after="0" w:line="240" w:lineRule="auto"/>
      </w:pPr>
      <w:r>
        <w:continuationSeparator/>
      </w:r>
    </w:p>
  </w:footnote>
  <w:footnote w:id="1">
    <w:p w:rsidR="00E01963" w:rsidRDefault="00E01963" w:rsidP="00E01963">
      <w:pPr>
        <w:pStyle w:val="a8"/>
      </w:pPr>
      <w:r w:rsidRPr="00B80AED">
        <w:rPr>
          <w:rStyle w:val="aa"/>
        </w:rPr>
        <w:footnoteRef/>
      </w:r>
      <w:r>
        <w:t xml:space="preserve"> </w:t>
      </w:r>
      <w:proofErr w:type="gramStart"/>
      <w:r>
        <w:t>Под неправильной моделью поведения здесь и далее понимается комплекс действий участника дорожного движения, в том числе выбор скоростного режима, не соответствующего погодным условиям, неправильно принимаемые решения о возможности обгона и совершения разворота в соответствии с погодными условиями, неправильный выбор резины для автомобиля, не соответствующий погодным условиям, неправильное использование системы освещения автомобиля и другие элементы поведения водителя, которые могут привести к</w:t>
      </w:r>
      <w:proofErr w:type="gramEnd"/>
      <w:r>
        <w:t xml:space="preserve"> возникновению ДТП из-за несоответствия выбранной модели поведения водителя погодным условиям.</w:t>
      </w:r>
    </w:p>
  </w:footnote>
  <w:footnote w:id="2">
    <w:p w:rsidR="00E01963" w:rsidRDefault="00E01963" w:rsidP="00E01963">
      <w:pPr>
        <w:pStyle w:val="a8"/>
      </w:pPr>
      <w:r w:rsidRPr="00B80AED">
        <w:rPr>
          <w:rStyle w:val="aa"/>
        </w:rPr>
        <w:footnoteRef/>
      </w:r>
      <w:r>
        <w:t xml:space="preserve"> Согласно оценкам Экспертного центра «Движение без опасности», а также материалам, в том числе </w:t>
      </w:r>
      <w:r>
        <w:rPr>
          <w:lang w:val="en-US"/>
        </w:rPr>
        <w:t>Institute</w:t>
      </w:r>
      <w:r w:rsidRPr="005F6B2A">
        <w:t xml:space="preserve"> </w:t>
      </w:r>
      <w:r>
        <w:rPr>
          <w:lang w:val="en-US"/>
        </w:rPr>
        <w:t>for</w:t>
      </w:r>
      <w:r w:rsidRPr="005F6B2A">
        <w:t xml:space="preserve"> </w:t>
      </w:r>
      <w:r>
        <w:rPr>
          <w:lang w:val="en-US"/>
        </w:rPr>
        <w:t>Road</w:t>
      </w:r>
      <w:r w:rsidRPr="005F6B2A">
        <w:t xml:space="preserve"> </w:t>
      </w:r>
      <w:r>
        <w:rPr>
          <w:lang w:val="en-US"/>
        </w:rPr>
        <w:t>Safety</w:t>
      </w:r>
      <w:r w:rsidRPr="005F6B2A">
        <w:t xml:space="preserve"> </w:t>
      </w:r>
      <w:r>
        <w:rPr>
          <w:lang w:val="en-US"/>
        </w:rPr>
        <w:t>Research</w:t>
      </w:r>
      <w:r w:rsidRPr="005F6B2A">
        <w:t xml:space="preserve"> </w:t>
      </w:r>
      <w:hyperlink r:id="rId1" w:history="1">
        <w:r w:rsidRPr="000E432E">
          <w:rPr>
            <w:rStyle w:val="a7"/>
            <w:lang w:val="en-US"/>
          </w:rPr>
          <w:t>https</w:t>
        </w:r>
        <w:r w:rsidRPr="005F6B2A">
          <w:rPr>
            <w:rStyle w:val="a7"/>
          </w:rPr>
          <w:t>://</w:t>
        </w:r>
        <w:r w:rsidRPr="000E432E">
          <w:rPr>
            <w:rStyle w:val="a7"/>
            <w:lang w:val="en-US"/>
          </w:rPr>
          <w:t>www</w:t>
        </w:r>
        <w:r w:rsidRPr="005F6B2A">
          <w:rPr>
            <w:rStyle w:val="a7"/>
          </w:rPr>
          <w:t>.</w:t>
        </w:r>
        <w:proofErr w:type="spellStart"/>
        <w:r w:rsidRPr="000E432E">
          <w:rPr>
            <w:rStyle w:val="a7"/>
            <w:lang w:val="en-US"/>
          </w:rPr>
          <w:t>swov</w:t>
        </w:r>
        <w:proofErr w:type="spellEnd"/>
        <w:r w:rsidRPr="005F6B2A">
          <w:rPr>
            <w:rStyle w:val="a7"/>
          </w:rPr>
          <w:t>.</w:t>
        </w:r>
        <w:proofErr w:type="spellStart"/>
        <w:r w:rsidRPr="000E432E">
          <w:rPr>
            <w:rStyle w:val="a7"/>
            <w:lang w:val="en-US"/>
          </w:rPr>
          <w:t>nl</w:t>
        </w:r>
        <w:proofErr w:type="spellEnd"/>
        <w:r w:rsidRPr="005F6B2A">
          <w:rPr>
            <w:rStyle w:val="a7"/>
          </w:rPr>
          <w:t>/</w:t>
        </w:r>
        <w:r w:rsidRPr="000E432E">
          <w:rPr>
            <w:rStyle w:val="a7"/>
            <w:lang w:val="en-US"/>
          </w:rPr>
          <w:t>rapport</w:t>
        </w:r>
        <w:r w:rsidRPr="005F6B2A">
          <w:rPr>
            <w:rStyle w:val="a7"/>
          </w:rPr>
          <w:t>/</w:t>
        </w:r>
        <w:r w:rsidRPr="000E432E">
          <w:rPr>
            <w:rStyle w:val="a7"/>
            <w:lang w:val="en-US"/>
          </w:rPr>
          <w:t>Factsheets</w:t>
        </w:r>
        <w:r w:rsidRPr="005F6B2A">
          <w:rPr>
            <w:rStyle w:val="a7"/>
          </w:rPr>
          <w:t>/</w:t>
        </w:r>
        <w:r w:rsidRPr="000E432E">
          <w:rPr>
            <w:rStyle w:val="a7"/>
            <w:lang w:val="en-US"/>
          </w:rPr>
          <w:t>UK</w:t>
        </w:r>
        <w:r w:rsidRPr="005F6B2A">
          <w:rPr>
            <w:rStyle w:val="a7"/>
          </w:rPr>
          <w:t>/</w:t>
        </w:r>
        <w:r w:rsidRPr="000E432E">
          <w:rPr>
            <w:rStyle w:val="a7"/>
            <w:lang w:val="en-US"/>
          </w:rPr>
          <w:t>FS</w:t>
        </w:r>
        <w:r w:rsidRPr="005F6B2A">
          <w:rPr>
            <w:rStyle w:val="a7"/>
          </w:rPr>
          <w:t>_</w:t>
        </w:r>
        <w:r w:rsidRPr="000E432E">
          <w:rPr>
            <w:rStyle w:val="a7"/>
            <w:lang w:val="en-US"/>
          </w:rPr>
          <w:t>Influence</w:t>
        </w:r>
        <w:r w:rsidRPr="005F6B2A">
          <w:rPr>
            <w:rStyle w:val="a7"/>
          </w:rPr>
          <w:t>_</w:t>
        </w:r>
        <w:r w:rsidRPr="000E432E">
          <w:rPr>
            <w:rStyle w:val="a7"/>
            <w:lang w:val="en-US"/>
          </w:rPr>
          <w:t>of</w:t>
        </w:r>
        <w:r w:rsidRPr="005F6B2A">
          <w:rPr>
            <w:rStyle w:val="a7"/>
          </w:rPr>
          <w:t>_</w:t>
        </w:r>
        <w:r w:rsidRPr="000E432E">
          <w:rPr>
            <w:rStyle w:val="a7"/>
            <w:lang w:val="en-US"/>
          </w:rPr>
          <w:t>weather</w:t>
        </w:r>
        <w:r w:rsidRPr="005F6B2A">
          <w:rPr>
            <w:rStyle w:val="a7"/>
          </w:rPr>
          <w:t>.</w:t>
        </w:r>
        <w:proofErr w:type="spellStart"/>
        <w:r w:rsidRPr="000E432E">
          <w:rPr>
            <w:rStyle w:val="a7"/>
            <w:lang w:val="en-US"/>
          </w:rPr>
          <w:t>pdf</w:t>
        </w:r>
        <w:proofErr w:type="spellEnd"/>
      </w:hyperlink>
      <w:r w:rsidRPr="005F6B2A">
        <w:t xml:space="preserve"> </w:t>
      </w:r>
      <w:r>
        <w:t xml:space="preserve"> и другим исследованиям.</w:t>
      </w:r>
    </w:p>
    <w:p w:rsidR="00E01963" w:rsidRDefault="00E01963" w:rsidP="00E01963">
      <w:pPr>
        <w:pStyle w:val="a8"/>
      </w:pPr>
    </w:p>
    <w:p w:rsidR="00E01963" w:rsidRPr="00EF0C8D" w:rsidRDefault="00E01963" w:rsidP="00E01963">
      <w:pPr>
        <w:pStyle w:val="a8"/>
      </w:pPr>
    </w:p>
  </w:footnote>
  <w:footnote w:id="3">
    <w:p w:rsidR="00E01963" w:rsidRDefault="00E01963" w:rsidP="00E01963">
      <w:pPr>
        <w:pStyle w:val="a8"/>
      </w:pPr>
      <w:r w:rsidRPr="00B80AED">
        <w:rPr>
          <w:rStyle w:val="aa"/>
        </w:rPr>
        <w:footnoteRef/>
      </w:r>
      <w:r>
        <w:t xml:space="preserve"> Согласно оценкам экспертного центра «Движение без опасности» и  данным ГУОБДД МВД РФ за  2013 год.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3927"/>
    <w:multiLevelType w:val="hybridMultilevel"/>
    <w:tmpl w:val="FA10D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2773A"/>
    <w:rsid w:val="001C20B3"/>
    <w:rsid w:val="00211CC9"/>
    <w:rsid w:val="00271A71"/>
    <w:rsid w:val="005A4143"/>
    <w:rsid w:val="006A0CA1"/>
    <w:rsid w:val="007704A4"/>
    <w:rsid w:val="0098553A"/>
    <w:rsid w:val="00A40BAC"/>
    <w:rsid w:val="00D2773A"/>
    <w:rsid w:val="00E01963"/>
    <w:rsid w:val="00F722FF"/>
    <w:rsid w:val="00FB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3A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E01963"/>
    <w:pPr>
      <w:ind w:left="720"/>
      <w:contextualSpacing/>
      <w:jc w:val="both"/>
    </w:pPr>
    <w:rPr>
      <w:rFonts w:ascii="Calibri" w:eastAsia="Calibri" w:hAnsi="Calibri" w:cs="Calibri"/>
      <w:sz w:val="28"/>
      <w:szCs w:val="28"/>
      <w:lang w:eastAsia="en-US"/>
    </w:rPr>
  </w:style>
  <w:style w:type="character" w:styleId="a7">
    <w:name w:val="Hyperlink"/>
    <w:uiPriority w:val="99"/>
    <w:unhideWhenUsed/>
    <w:rsid w:val="00E01963"/>
    <w:rPr>
      <w:color w:val="0000FF"/>
      <w:u w:val="single"/>
    </w:rPr>
  </w:style>
  <w:style w:type="paragraph" w:styleId="a8">
    <w:name w:val="footnote text"/>
    <w:basedOn w:val="a"/>
    <w:link w:val="a9"/>
    <w:unhideWhenUsed/>
    <w:rsid w:val="00E01963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rsid w:val="00E01963"/>
    <w:rPr>
      <w:rFonts w:ascii="Calibri" w:eastAsia="Calibri" w:hAnsi="Calibri" w:cs="Times New Roman"/>
      <w:sz w:val="20"/>
      <w:szCs w:val="20"/>
      <w:lang w:eastAsia="en-US"/>
    </w:rPr>
  </w:style>
  <w:style w:type="character" w:styleId="aa">
    <w:name w:val="footnote reference"/>
    <w:unhideWhenUsed/>
    <w:rsid w:val="00E01963"/>
    <w:rPr>
      <w:vertAlign w:val="superscript"/>
    </w:rPr>
  </w:style>
  <w:style w:type="character" w:customStyle="1" w:styleId="a6">
    <w:name w:val="Абзац списка Знак"/>
    <w:link w:val="a5"/>
    <w:uiPriority w:val="34"/>
    <w:locked/>
    <w:rsid w:val="00E01963"/>
    <w:rPr>
      <w:rFonts w:ascii="Calibri" w:eastAsia="Calibri" w:hAnsi="Calibri" w:cs="Calibr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wov.nl/rapport/Factsheets/UK/FS_Influence_of_weather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zavuch3</dc:creator>
  <cp:keywords/>
  <dc:description/>
  <cp:lastModifiedBy>Nman</cp:lastModifiedBy>
  <cp:revision>5</cp:revision>
  <dcterms:created xsi:type="dcterms:W3CDTF">2015-04-16T11:12:00Z</dcterms:created>
  <dcterms:modified xsi:type="dcterms:W3CDTF">2015-04-18T07:38:00Z</dcterms:modified>
</cp:coreProperties>
</file>